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D4AF37"/>
          <w:sz w:val="18"/>
        </w:rPr>
        <w:t>STRUMENTO OPERATIVO COMPILABILE</w:t>
      </w:r>
    </w:p>
    <w:p>
      <w:pPr>
        <w:spacing w:after="160"/>
      </w:pPr>
      <w:r>
        <w:rPr>
          <w:rFonts w:ascii="Calibri" w:hAnsi="Calibri"/>
          <w:b/>
          <w:i w:val="0"/>
          <w:color w:val="1D1D1F"/>
          <w:sz w:val="56"/>
        </w:rPr>
        <w:t>Checklist DPIA per sistemi AI</w:t>
      </w:r>
    </w:p>
    <w:p>
      <w:pPr>
        <w:spacing w:after="360"/>
      </w:pPr>
      <w:r>
        <w:rPr>
          <w:rFonts w:ascii="Calibri" w:hAnsi="Calibri"/>
          <w:b w:val="0"/>
          <w:i w:val="0"/>
          <w:color w:val="666055"/>
          <w:sz w:val="26"/>
        </w:rPr>
        <w:t>Traccia di lavoro basata sull’art. 35 GDPR, adattata ai rischi e alle dipendenze dei sistemi di intelligenza artificiale.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Organizzazione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Sistema / versione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Titolare del trattamento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Responsabile della compilazione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DPO consultato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 No [ ]   Non designato [ 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Data e stato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[AAAA-MM-GG]  ·  Bozza [ ]  Approvata [ ]  Da riesaminare [ ]</w:t>
            </w:r>
          </w:p>
        </w:tc>
      </w:tr>
    </w:tbl>
    <w:p/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cantSplit/>
        </w:trPr>
        <w:tc>
          <w:tcPr>
            <w:tcW w:type="dxa" w:w="9360"/>
            <w:shd w:fill="FFF4E5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 xml:space="preserve">Nota legale. </w:t>
            </w: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Il modello ha finalità informativa e organizzativa. La sua compilazione non costituisce parere legale, non prova da sola la conformità e non sostituisce l’analisi del trattamento concreto. Se il rischio residuo rimane elevato, verificare la consultazione preventiva prevista dall’art. 36 GDPR.</w:t>
            </w:r>
          </w:p>
        </w:tc>
      </w:tr>
    </w:tbl>
    <w:p/>
    <w:p>
      <w:pPr>
        <w:pStyle w:val="Heading1"/>
        <w:keepNext/>
      </w:pPr>
      <w:r>
        <w:t>Come usare la checklist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D1D1F"/>
          <w:sz w:val="20"/>
        </w:rPr>
        <w:t>Delimitare il trattamento e il sistema AI prima di compilare le sezioni.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D1D1F"/>
          <w:sz w:val="20"/>
        </w:rPr>
        <w:t>Collegare ogni conclusione a un’evidenza verificabile e indicarne il responsabile.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D1D1F"/>
          <w:sz w:val="20"/>
        </w:rPr>
        <w:t>Motivare sempre i campi non applicabili e registrare le informazioni mancanti.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D1D1F"/>
          <w:sz w:val="20"/>
        </w:rPr>
        <w:t>Valutare probabilità e gravità dal punto di vista delle persone interessate.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D1D1F"/>
          <w:sz w:val="20"/>
        </w:rPr>
        <w:t>Approvare il rischio residuo e stabilire trigger e data del riesame.</w:t>
      </w:r>
    </w:p>
    <w:p>
      <w:r>
        <w:br w:type="page"/>
      </w:r>
    </w:p>
    <w:p>
      <w:pPr>
        <w:pStyle w:val="Heading1"/>
        <w:keepNext/>
      </w:pPr>
      <w:r>
        <w:t>1. Screening: la DPIA è richiesta?</w:t>
      </w:r>
    </w:p>
    <w:p>
      <w:pPr>
        <w:keepNext/>
      </w:pPr>
      <w:r>
        <w:t>Valutare natura, ambito, contesto e finalità del trattamento. L’uso dell’AI non rende automaticamente obbligatoria la DPIA in ogni caso.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800"/>
        <w:gridCol w:w="1300"/>
        <w:gridCol w:w="3560"/>
        <w:gridCol w:w="1700"/>
      </w:tblGrid>
      <w:tr>
        <w:trPr>
          <w:cantSplit/>
          <w:tblHeader w:val="true"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Criterio</w:t>
            </w:r>
          </w:p>
        </w:tc>
        <w:tc>
          <w:tcPr>
            <w:tcW w:type="dxa" w:w="1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Esito</w:t>
            </w:r>
          </w:p>
        </w:tc>
        <w:tc>
          <w:tcPr>
            <w:tcW w:type="dxa" w:w="35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Evidenza / motivazione</w:t>
            </w:r>
          </w:p>
        </w:tc>
        <w:tc>
          <w:tcPr>
            <w:tcW w:type="dxa" w:w="17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Responsabile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Valutazione sistematica o profilazione con effetti significativi</w:t>
            </w:r>
          </w:p>
        </w:tc>
        <w:tc>
          <w:tcPr>
            <w:tcW w:type="dxa" w:w="13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</w:t>
              <w:br/>
              <w:t>No [ ]</w:t>
              <w:br/>
              <w:t>Da verificare [ ]</w:t>
            </w:r>
          </w:p>
        </w:tc>
        <w:tc>
          <w:tcPr>
            <w:tcW w:type="dxa" w:w="35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Decisioni automatizzate con effetti giuridici o analoghi</w:t>
            </w:r>
          </w:p>
        </w:tc>
        <w:tc>
          <w:tcPr>
            <w:tcW w:type="dxa" w:w="13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</w:t>
              <w:br/>
              <w:t>No [ ]</w:t>
              <w:br/>
              <w:t>Da verificare [ ]</w:t>
            </w:r>
          </w:p>
        </w:tc>
        <w:tc>
          <w:tcPr>
            <w:tcW w:type="dxa" w:w="35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Categorie particolari o dati penali su larga scala</w:t>
            </w:r>
          </w:p>
        </w:tc>
        <w:tc>
          <w:tcPr>
            <w:tcW w:type="dxa" w:w="13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</w:t>
              <w:br/>
              <w:t>No [ ]</w:t>
              <w:br/>
              <w:t>Da verificare [ ]</w:t>
            </w:r>
          </w:p>
        </w:tc>
        <w:tc>
          <w:tcPr>
            <w:tcW w:type="dxa" w:w="35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Monitoraggio sistematico su larga scala</w:t>
            </w:r>
          </w:p>
        </w:tc>
        <w:tc>
          <w:tcPr>
            <w:tcW w:type="dxa" w:w="13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</w:t>
              <w:br/>
              <w:t>No [ ]</w:t>
              <w:br/>
              <w:t>Da verificare [ ]</w:t>
            </w:r>
          </w:p>
        </w:tc>
        <w:tc>
          <w:tcPr>
            <w:tcW w:type="dxa" w:w="35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Tecnologia innovativa combinata con altro criterio di rischio</w:t>
            </w:r>
          </w:p>
        </w:tc>
        <w:tc>
          <w:tcPr>
            <w:tcW w:type="dxa" w:w="13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</w:t>
              <w:br/>
              <w:t>No [ ]</w:t>
              <w:br/>
              <w:t>Da verificare [ ]</w:t>
            </w:r>
          </w:p>
        </w:tc>
        <w:tc>
          <w:tcPr>
            <w:tcW w:type="dxa" w:w="35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Interessati vulnerabili o squilibrio di potere</w:t>
            </w:r>
          </w:p>
        </w:tc>
        <w:tc>
          <w:tcPr>
            <w:tcW w:type="dxa" w:w="13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</w:t>
              <w:br/>
              <w:t>No [ ]</w:t>
              <w:br/>
              <w:t>Da verificare [ ]</w:t>
            </w:r>
          </w:p>
        </w:tc>
        <w:tc>
          <w:tcPr>
            <w:tcW w:type="dxa" w:w="35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Combinazione o confronto di dataset</w:t>
            </w:r>
          </w:p>
        </w:tc>
        <w:tc>
          <w:tcPr>
            <w:tcW w:type="dxa" w:w="13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</w:t>
              <w:br/>
              <w:t>No [ ]</w:t>
              <w:br/>
              <w:t>Da verificare [ ]</w:t>
            </w:r>
          </w:p>
        </w:tc>
        <w:tc>
          <w:tcPr>
            <w:tcW w:type="dxa" w:w="35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Trattamento che impedisce l’esercizio di un diritto o l’accesso a un servizio</w:t>
            </w:r>
          </w:p>
        </w:tc>
        <w:tc>
          <w:tcPr>
            <w:tcW w:type="dxa" w:w="13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</w:t>
              <w:br/>
              <w:t>No [ ]</w:t>
              <w:br/>
              <w:t>Da verificare [ ]</w:t>
            </w:r>
          </w:p>
        </w:tc>
        <w:tc>
          <w:tcPr>
            <w:tcW w:type="dxa" w:w="35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Criterio presente nell’elenco del Garante applicabile al caso</w:t>
            </w:r>
          </w:p>
        </w:tc>
        <w:tc>
          <w:tcPr>
            <w:tcW w:type="dxa" w:w="13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</w:t>
              <w:br/>
              <w:t>No [ ]</w:t>
              <w:br/>
              <w:t>Da verificare [ ]</w:t>
            </w:r>
          </w:p>
        </w:tc>
        <w:tc>
          <w:tcPr>
            <w:tcW w:type="dxa" w:w="35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cantSplit/>
        </w:trPr>
        <w:tc>
          <w:tcPr>
            <w:tcW w:type="dxa" w:w="9360"/>
            <w:shd w:fill="EAF3FC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 xml:space="preserve">Esito dello screening. </w:t>
            </w: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DPIA richiesta [ ]  ·  Non richiesta, con motivazione documentata [ ]  ·  Approfondimento necessario [ ]</w:t>
            </w:r>
          </w:p>
        </w:tc>
      </w:tr>
    </w:tbl>
    <w:p/>
    <w:p>
      <w:pPr>
        <w:pStyle w:val="Heading1"/>
        <w:keepNext/>
      </w:pPr>
      <w:r>
        <w:t>2. Descrizione sistematica del trattamento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Finalità dichiarata e usi effettivi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[Descrivere scopo, processo e decisioni supportate]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Categorie di interessati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[Dipendenti, clienti, candidati, minori, soggetti vulnerabili, altro]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Dati in input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[Categorie, fonti, periodo, qualità, provenienza]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Output e conseguenze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[Raccomandazione, decisione, contenuto, punteggio, effetto sulle persone]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Architettura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[Modello, RAG, API, cloud/on-premise, integrazioni e diagramma allegato]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Fornitori e subfornitori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[Denominazione, ruolo privacy, localizzazione, DPA e trasferimenti]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Volumi e durata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[Scala, frequenza, conservazione, numero stimato di interessati]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Supervisione umana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[Chi interviene, con quali competenze, autorità e registrazioni]</w:t>
            </w:r>
          </w:p>
        </w:tc>
      </w:tr>
    </w:tbl>
    <w:p/>
    <w:p>
      <w:pPr>
        <w:pStyle w:val="Heading1"/>
        <w:keepNext/>
      </w:pPr>
      <w:r>
        <w:t>3. Necessità e proporzionalità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300"/>
        <w:gridCol w:w="1800"/>
        <w:gridCol w:w="4260"/>
      </w:tblGrid>
      <w:tr>
        <w:trPr>
          <w:cantSplit/>
          <w:tblHeader w:val="true"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Domanda</w:t>
            </w:r>
          </w:p>
        </w:tc>
        <w:tc>
          <w:tcPr>
            <w:tcW w:type="dxa" w:w="1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Valutazione</w:t>
            </w:r>
          </w:p>
        </w:tc>
        <w:tc>
          <w:tcPr>
            <w:tcW w:type="dxa" w:w="42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Evidenza / misura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La finalità è specifica, esplicita e legittima?</w:t>
            </w:r>
          </w:p>
        </w:tc>
        <w:tc>
          <w:tcPr>
            <w:tcW w:type="dxa" w:w="1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Adeguata [ ]</w:t>
              <w:br/>
              <w:t>Da integrare [ ]</w:t>
              <w:br/>
              <w:t>N/A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Esiste una base giuridica per ciascun trattamento?</w:t>
            </w:r>
          </w:p>
        </w:tc>
        <w:tc>
          <w:tcPr>
            <w:tcW w:type="dxa" w:w="1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Adeguata [ ]</w:t>
              <w:br/>
              <w:t>Da integrare [ ]</w:t>
              <w:br/>
              <w:t>N/A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È possibile ottenere lo stesso risultato con meno dati o senza AI?</w:t>
            </w:r>
          </w:p>
        </w:tc>
        <w:tc>
          <w:tcPr>
            <w:tcW w:type="dxa" w:w="1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Adeguata [ ]</w:t>
              <w:br/>
              <w:t>Da integrare [ ]</w:t>
              <w:br/>
              <w:t>N/A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Gli input e gli output sono adeguati, pertinenti e limitati?</w:t>
            </w:r>
          </w:p>
        </w:tc>
        <w:tc>
          <w:tcPr>
            <w:tcW w:type="dxa" w:w="1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Adeguata [ ]</w:t>
              <w:br/>
              <w:t>Da integrare [ ]</w:t>
              <w:br/>
              <w:t>N/A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Le persone ricevono informazioni comprensibili sul trattamento?</w:t>
            </w:r>
          </w:p>
        </w:tc>
        <w:tc>
          <w:tcPr>
            <w:tcW w:type="dxa" w:w="1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Adeguata [ ]</w:t>
              <w:br/>
              <w:t>Da integrare [ ]</w:t>
              <w:br/>
              <w:t>N/A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Sono gestiti accesso, rettifica, opposizione e contestazione delle decisioni?</w:t>
            </w:r>
          </w:p>
        </w:tc>
        <w:tc>
          <w:tcPr>
            <w:tcW w:type="dxa" w:w="1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Adeguata [ ]</w:t>
              <w:br/>
              <w:t>Da integrare [ ]</w:t>
              <w:br/>
              <w:t>N/A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I tempi di conservazione sono motivati e tecnicamente applicati?</w:t>
            </w:r>
          </w:p>
        </w:tc>
        <w:tc>
          <w:tcPr>
            <w:tcW w:type="dxa" w:w="1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Adeguata [ ]</w:t>
              <w:br/>
              <w:t>Da integrare [ ]</w:t>
              <w:br/>
              <w:t>N/A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4. Registro dei rischi per diritti e libertà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00"/>
        <w:gridCol w:w="1700"/>
        <w:gridCol w:w="3100"/>
        <w:gridCol w:w="2060"/>
      </w:tblGrid>
      <w:tr>
        <w:trPr>
          <w:cantSplit/>
          <w:tblHeader w:val="true"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Scenario di rischio</w:t>
            </w:r>
          </w:p>
        </w:tc>
        <w:tc>
          <w:tcPr>
            <w:tcW w:type="dxa" w:w="17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Probabilità / gravità</w:t>
            </w:r>
          </w:p>
        </w:tc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Misure e responsabile</w:t>
            </w:r>
          </w:p>
        </w:tc>
        <w:tc>
          <w:tcPr>
            <w:tcW w:type="dxa" w:w="20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Rischio residuo / decisione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Accesso non autorizzato, prompt injection o model inversion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Bias o discriminazione sistematica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Output inesatti con effetti significativi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Inferenze non previste o profilazione illecita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Data poisoning, drift o modifica del comportamento del modello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Trasferimenti extra-UE o catena di subfornitura opaca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Mancanza di supervisione umana effettiva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Indisponibilità del sistema o perdita di dati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Impossibilità di esercitare diritti o contestare l’esito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Altro scenario specifico: [descrivere]</w:t>
            </w:r>
          </w:p>
        </w:tc>
        <w:tc>
          <w:tcPr>
            <w:tcW w:type="dxa" w:w="17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P: B [ ] M [ ] A [ ]</w:t>
              <w:br/>
              <w:t>G: B [ ] M [ ] A [ ]</w:t>
            </w:r>
          </w:p>
        </w:tc>
        <w:tc>
          <w:tcPr>
            <w:tcW w:type="dxa" w:w="31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 misura, owner e scadenza]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 [ ] M [ ] A [ ]</w:t>
              <w:br/>
              <w:t>Accettato [ ]  No [ 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cantSplit/>
        </w:trPr>
        <w:tc>
          <w:tcPr>
            <w:tcW w:type="dxa" w:w="9360"/>
            <w:shd w:fill="FDECEC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 xml:space="preserve">Regola di decisione. </w:t>
            </w: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La scala deve essere definita e applicata coerentemente. Se il rischio residuo resta elevato nonostante le misure, verificare l’art. 36 GDPR prima dell’avvio del trattamento.</w:t>
            </w:r>
          </w:p>
        </w:tc>
      </w:tr>
    </w:tbl>
    <w:p/>
    <w:p>
      <w:pPr>
        <w:pStyle w:val="Heading1"/>
        <w:keepNext/>
      </w:pPr>
      <w:r>
        <w:t>5. Informazioni del provider e catena di fornitura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100"/>
        <w:gridCol w:w="2000"/>
        <w:gridCol w:w="4260"/>
      </w:tblGrid>
      <w:tr>
        <w:trPr>
          <w:cantSplit/>
          <w:tblHeader w:val="true"/>
        </w:trPr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Informazione / documento</w:t>
            </w:r>
          </w:p>
        </w:tc>
        <w:tc>
          <w:tcPr>
            <w:tcW w:type="dxa" w:w="20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Disponibilità</w:t>
            </w:r>
          </w:p>
        </w:tc>
        <w:tc>
          <w:tcPr>
            <w:tcW w:type="dxa" w:w="42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Esito, lacuna o azione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Istruzioni d’uso e finalità prevista</w:t>
            </w:r>
          </w:p>
        </w:tc>
        <w:tc>
          <w:tcPr>
            <w:tcW w:type="dxa" w:w="20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No [ ]  Parziale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Limiti, prestazioni e gruppi per cui il sistema è testato</w:t>
            </w:r>
          </w:p>
        </w:tc>
        <w:tc>
          <w:tcPr>
            <w:tcW w:type="dxa" w:w="20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No [ ]  Parziale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Informazioni utili per supervisione umana e interpretazione degli output</w:t>
            </w:r>
          </w:p>
        </w:tc>
        <w:tc>
          <w:tcPr>
            <w:tcW w:type="dxa" w:w="20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No [ ]  Parziale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DPA, sub-responsabili e localizzazione dei trattamenti</w:t>
            </w:r>
          </w:p>
        </w:tc>
        <w:tc>
          <w:tcPr>
            <w:tcW w:type="dxa" w:w="20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No [ ]  Parziale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Misure di sicurezza e gestione degli incidenti</w:t>
            </w:r>
          </w:p>
        </w:tc>
        <w:tc>
          <w:tcPr>
            <w:tcW w:type="dxa" w:w="20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No [ ]  Parziale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Tempi di conservazione, logging e uso dei dati per addestramento</w:t>
            </w:r>
          </w:p>
        </w:tc>
        <w:tc>
          <w:tcPr>
            <w:tcW w:type="dxa" w:w="20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No [ ]  Parziale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Processo di aggiornamento, change log e notifica delle modifiche</w:t>
            </w:r>
          </w:p>
        </w:tc>
        <w:tc>
          <w:tcPr>
            <w:tcW w:type="dxa" w:w="20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No [ ]  Parziale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Meccanismi di audit, assistenza e cooperazione</w:t>
            </w:r>
          </w:p>
        </w:tc>
        <w:tc>
          <w:tcPr>
            <w:tcW w:type="dxa" w:w="20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No [ ]  Parziale [ ]</w:t>
            </w:r>
          </w:p>
        </w:tc>
        <w:tc>
          <w:tcPr>
            <w:tcW w:type="dxa" w:w="4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</w:tbl>
    <w:p>
      <w:pPr>
        <w:pStyle w:val="Heading1"/>
        <w:keepNext/>
      </w:pPr>
      <w:r>
        <w:t>6. Misure tecniche, organizzative e contrattuali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900"/>
        <w:gridCol w:w="1900"/>
        <w:gridCol w:w="2060"/>
        <w:gridCol w:w="2500"/>
      </w:tblGrid>
      <w:tr>
        <w:trPr>
          <w:cantSplit/>
          <w:tblHeader w:val="true"/>
        </w:trPr>
        <w:tc>
          <w:tcPr>
            <w:tcW w:type="dxa" w:w="29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Misura</w:t>
            </w:r>
          </w:p>
        </w:tc>
        <w:tc>
          <w:tcPr>
            <w:tcW w:type="dxa" w:w="19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Tipo</w:t>
            </w:r>
          </w:p>
        </w:tc>
        <w:tc>
          <w:tcPr>
            <w:tcW w:type="dxa" w:w="20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Owner / scadenza</w:t>
            </w:r>
          </w:p>
        </w:tc>
        <w:tc>
          <w:tcPr>
            <w:tcW w:type="dxa" w:w="25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Evidenza di attuazione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19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Tecnica [ ]</w:t>
              <w:br/>
              <w:t>Organizzativa [ ]</w:t>
              <w:br/>
              <w:t>Contrattuale [ ]</w:t>
            </w:r>
          </w:p>
        </w:tc>
        <w:tc>
          <w:tcPr>
            <w:tcW w:type="dxa" w:w="20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25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</w:tbl>
    <w:p>
      <w:pPr>
        <w:pStyle w:val="Heading1"/>
        <w:keepNext/>
        <w:pageBreakBefore/>
      </w:pPr>
      <w:r>
        <w:t>7. Governance, parere DPO e approvazione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Parere del DPO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[Riportare sintesi, raccomandazioni, data e riferimento all’allegato]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Raccomandazioni recepite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Sì [ ]  In parte [ ]  No [ ]  · Motivazione: [compilare]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Rischio residuo complessivo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Basso [ ]  Medio [ ]  Elevato [ 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Decisione del titolare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Avvio [ ]  Avvio condizionato [ ]  Non avvio [ ]  Consultazione preventiva [ 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Responsabile dell’approvazione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[Nome, funzione, data e firma]</w:t>
            </w:r>
          </w:p>
        </w:tc>
      </w:tr>
    </w:tbl>
    <w:p/>
    <w:p>
      <w:pPr>
        <w:pStyle w:val="Heading1"/>
        <w:keepNext/>
      </w:pPr>
      <w:r>
        <w:t>8. Monitoraggio e riesame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300"/>
        <w:gridCol w:w="2800"/>
        <w:gridCol w:w="3260"/>
      </w:tblGrid>
      <w:tr>
        <w:trPr>
          <w:cantSplit/>
          <w:tblHeader w:val="true"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Trigger / controllo</w:t>
            </w:r>
          </w:p>
        </w:tc>
        <w:tc>
          <w:tcPr>
            <w:tcW w:type="dxa" w:w="28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Responsabile e frequenza</w:t>
            </w:r>
          </w:p>
        </w:tc>
        <w:tc>
          <w:tcPr>
            <w:tcW w:type="dxa" w:w="32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Indicatore / evidenza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Nuovo modello, versione o fornitore</w:t>
            </w:r>
          </w:p>
        </w:tc>
        <w:tc>
          <w:tcPr>
            <w:tcW w:type="dxa" w:w="2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3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Nuove fonti dati o categorie di interessati</w:t>
            </w:r>
          </w:p>
        </w:tc>
        <w:tc>
          <w:tcPr>
            <w:tcW w:type="dxa" w:w="2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3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Modifica della finalità o del contesto d’uso</w:t>
            </w:r>
          </w:p>
        </w:tc>
        <w:tc>
          <w:tcPr>
            <w:tcW w:type="dxa" w:w="2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3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Drift, degrado delle prestazioni o bias rilevato</w:t>
            </w:r>
          </w:p>
        </w:tc>
        <w:tc>
          <w:tcPr>
            <w:tcW w:type="dxa" w:w="2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3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Incidente, reclamo o esercizio di diritti</w:t>
            </w:r>
          </w:p>
        </w:tc>
        <w:tc>
          <w:tcPr>
            <w:tcW w:type="dxa" w:w="2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3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Modifica normativa o nuova indicazione dell’autorità</w:t>
            </w:r>
          </w:p>
        </w:tc>
        <w:tc>
          <w:tcPr>
            <w:tcW w:type="dxa" w:w="2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3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Riesame periodico proporzionato al rischio</w:t>
            </w:r>
          </w:p>
        </w:tc>
        <w:tc>
          <w:tcPr>
            <w:tcW w:type="dxa" w:w="280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  <w:tc>
          <w:tcPr>
            <w:tcW w:type="dxa" w:w="32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Prossima data di riesame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[AAAA-MM-GG]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Versione DPIA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[Compilare]</w:t>
            </w:r>
          </w:p>
        </w:tc>
      </w:tr>
      <w:tr>
        <w:trPr>
          <w:cantSplit/>
        </w:trPr>
        <w:tc>
          <w:tcPr>
            <w:tcW w:type="dxa" w:w="2700"/>
            <w:shd w:fill="F5F5F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Documenti allegati</w:t>
            </w:r>
          </w:p>
        </w:tc>
        <w:tc>
          <w:tcPr>
            <w:tcW w:type="dxa" w:w="6660"/>
            <w:shd w:fill="FFF8E1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[Elencare diagrammi, DPA, test, policy, pareri e verbali]</w:t>
            </w:r>
          </w:p>
        </w:tc>
      </w:tr>
    </w:tbl>
    <w:p/>
    <w:p>
      <w:pPr>
        <w:pStyle w:val="Heading1"/>
        <w:keepNext/>
        <w:pageBreakBefore/>
      </w:pPr>
      <w:r>
        <w:t>Fonti primarie e versione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900"/>
        <w:gridCol w:w="6460"/>
      </w:tblGrid>
      <w:tr>
        <w:trPr>
          <w:cantSplit/>
          <w:tblHeader w:val="true"/>
        </w:trPr>
        <w:tc>
          <w:tcPr>
            <w:tcW w:type="dxa" w:w="29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Fonte</w:t>
            </w:r>
          </w:p>
        </w:tc>
        <w:tc>
          <w:tcPr>
            <w:tcW w:type="dxa" w:w="64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  <w:shd w:fill="1D1D1F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URL / ambito</w:t>
            </w:r>
          </w:p>
        </w:tc>
      </w:tr>
      <w:tr>
        <w:trPr>
          <w:cantSplit/>
        </w:trPr>
        <w:tc>
          <w:tcPr>
            <w:tcW w:type="dxa" w:w="29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Regolamento (UE) 2016/679</w:t>
            </w:r>
          </w:p>
        </w:tc>
        <w:tc>
          <w:tcPr>
            <w:tcW w:type="dxa" w:w="64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Articoli 35 e 36 · https://eur-lex.europa.eu/eli/reg/2016/679/oj?locale=it</w:t>
            </w:r>
          </w:p>
        </w:tc>
      </w:tr>
      <w:tr>
        <w:trPr>
          <w:cantSplit/>
        </w:trPr>
        <w:tc>
          <w:tcPr>
            <w:tcW w:type="dxa" w:w="29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Garante per la protezione dei dati personali</w:t>
            </w:r>
          </w:p>
        </w:tc>
        <w:tc>
          <w:tcPr>
            <w:tcW w:type="dxa" w:w="64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Elenco dei trattamenti soggetti a DPIA · https://www.garanteprivacy.it/home/docweb/-/docweb-display/docweb/9058979</w:t>
            </w:r>
          </w:p>
        </w:tc>
      </w:tr>
      <w:tr>
        <w:trPr>
          <w:cantSplit/>
        </w:trPr>
        <w:tc>
          <w:tcPr>
            <w:tcW w:type="dxa" w:w="29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EDPB / WP248 rev.01</w:t>
            </w:r>
          </w:p>
        </w:tc>
        <w:tc>
          <w:tcPr>
            <w:tcW w:type="dxa" w:w="64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Criteri e metodologia DPIA · https://www.edpb.europa.eu/our-work-tools/our-documents/guidelines/guidelines-wp248-rev01-data-protection-impact-assessment_en</w:t>
            </w:r>
          </w:p>
        </w:tc>
      </w:tr>
      <w:tr>
        <w:trPr>
          <w:cantSplit/>
        </w:trPr>
        <w:tc>
          <w:tcPr>
            <w:tcW w:type="dxa" w:w="29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Regolamento (UE) 2024/1689</w:t>
            </w:r>
          </w:p>
        </w:tc>
        <w:tc>
          <w:tcPr>
            <w:tcW w:type="dxa" w:w="64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Art. 26, par. 9 e informazioni del provider · https://eur-lex.europa.eu/legal-content/IT/TXT/?uri=CELEX:32024R1689</w:t>
            </w:r>
          </w:p>
        </w:tc>
      </w:tr>
      <w:tr>
        <w:trPr>
          <w:cantSplit/>
        </w:trPr>
        <w:tc>
          <w:tcPr>
            <w:tcW w:type="dxa" w:w="290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Pagina versione e changelog</w:t>
            </w:r>
          </w:p>
        </w:tc>
        <w:tc>
          <w:tcPr>
            <w:tcW w:type="dxa" w:w="6460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https://privacy-legale.it/risorse/download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cantSplit/>
        </w:trPr>
        <w:tc>
          <w:tcPr>
            <w:tcW w:type="dxa" w:w="9360"/>
            <w:shd w:fill="EAF3FC"/>
            <w:vAlign w:val="top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 xml:space="preserve">Versione. </w:t>
            </w:r>
            <w:r>
              <w:rPr>
                <w:rFonts w:ascii="Calibri" w:hAnsi="Calibri"/>
                <w:b w:val="0"/>
                <w:i w:val="0"/>
                <w:color w:val="1D1D1F"/>
                <w:sz w:val="17"/>
              </w:rPr>
              <w:t>1.0.0 · pubblicata il 23 agosto 2026 · Autore: Avv. Antonino Ingoglia, Ordine degli Avvocati di Sciacca n. 747. Verificare il changelog prima del riutilizzo.</w:t>
            </w:r>
          </w:p>
        </w:tc>
      </w:tr>
    </w:tbl>
    <w:p/>
    <w:sectPr w:rsidR="00FC693F" w:rsidRPr="0006063C" w:rsidSect="00034616"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pgSz w:w="12240" w:h="15840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055"/>
        <w:sz w:val="16"/>
      </w:rPr>
      <w:t xml:space="preserve">Versione 1.0.0 · 23 agosto 2026 · Pagina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055"/>
        <w:sz w:val="16"/>
      </w:rPr>
      <w:t xml:space="preserve">Versione 1.0.0 · 23 agosto 2026 · Pagina </w:t>
    </w:r>
    <w:r>
      <w:fldChar w:fldCharType="begin"/>
      <w:instrText xml:space="preserve"> PAGE </w:instrText>
      <w:fldChar w:fldCharType="end"/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055"/>
        <w:sz w:val="16"/>
      </w:rPr>
      <w:t xml:space="preserve">Versione 1.0.0 · 23 agosto 2026 · Pagina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i w:val="0"/>
        <w:color w:val="666055"/>
        <w:sz w:val="17"/>
      </w:rPr>
      <w:t>STUDIO LEGALE INGOGLIA  |  CHECKLIST DPIA-AI  |  v1.0.0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i w:val="0"/>
        <w:color w:val="666055"/>
        <w:sz w:val="17"/>
      </w:rPr>
      <w:t>STUDIO LEGALE INGOGLIA  |  CHECKLIST DPIA-AI  |  v1.0.0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i w:val="0"/>
        <w:color w:val="666055"/>
        <w:sz w:val="17"/>
      </w:rPr>
      <w:t>STUDIO LEGALE INGOGLIA  |  CHECKLIST DPIA-AI  |  v1.0.0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066C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066C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DPIA per sistemi di intelligenza artificiale</dc:title>
  <dc:subject>Template compilabile per documentare una DPIA relativa a sistemi AI</dc:subject>
  <dc:creator>Avv. Antonino Ingoglia</dc:creator>
  <cp:keywords>DPIA, GDPR, AI Act, intelligenza artificiale, checklist</cp:keywords>
  <dc:description>Versione 1.0.0 - contenuto informativo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